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B" w:rsidRPr="00D23985" w:rsidRDefault="00563B0B" w:rsidP="0056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/>
        <w:jc w:val="center"/>
        <w:rPr>
          <w:b/>
          <w:bCs/>
          <w:sz w:val="32"/>
          <w:szCs w:val="32"/>
        </w:rPr>
      </w:pPr>
      <w:r w:rsidRPr="00D23985">
        <w:rPr>
          <w:b/>
          <w:bCs/>
          <w:sz w:val="32"/>
          <w:szCs w:val="32"/>
        </w:rPr>
        <w:t>MLÝN U SKÁLY, Deštné v Orlických horách</w:t>
      </w:r>
    </w:p>
    <w:p w:rsidR="00563B0B" w:rsidRPr="00D23985" w:rsidRDefault="000C61B4" w:rsidP="00563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after="0"/>
        <w:jc w:val="center"/>
        <w:rPr>
          <w:b/>
          <w:bCs/>
          <w:sz w:val="24"/>
          <w:szCs w:val="24"/>
        </w:rPr>
      </w:pPr>
      <w:hyperlink r:id="rId5" w:history="1">
        <w:r w:rsidR="00563B0B" w:rsidRPr="00D23985">
          <w:rPr>
            <w:rStyle w:val="Hypertextovodkaz"/>
            <w:b/>
            <w:bCs/>
            <w:color w:val="auto"/>
            <w:sz w:val="24"/>
            <w:szCs w:val="24"/>
          </w:rPr>
          <w:t>www.antik-tater.cz/destne</w:t>
        </w:r>
      </w:hyperlink>
      <w:r w:rsidR="00563B0B" w:rsidRPr="00D23985">
        <w:rPr>
          <w:b/>
          <w:bCs/>
          <w:sz w:val="24"/>
          <w:szCs w:val="24"/>
        </w:rPr>
        <w:t>, tel.: +420 777 655 940</w:t>
      </w:r>
    </w:p>
    <w:p w:rsidR="00563B0B" w:rsidRDefault="00563B0B" w:rsidP="00563B0B">
      <w:pPr>
        <w:spacing w:after="0"/>
      </w:pPr>
    </w:p>
    <w:p w:rsidR="00563B0B" w:rsidRPr="00563B0B" w:rsidRDefault="00D83333" w:rsidP="00563B0B">
      <w:pPr>
        <w:spacing w:after="0"/>
        <w:rPr>
          <w:b/>
          <w:bCs/>
        </w:rPr>
      </w:pPr>
      <w:r>
        <w:rPr>
          <w:b/>
          <w:bCs/>
        </w:rPr>
        <w:t xml:space="preserve">Příjezd </w:t>
      </w:r>
      <w:proofErr w:type="gramStart"/>
      <w:r>
        <w:rPr>
          <w:b/>
          <w:bCs/>
        </w:rPr>
        <w:t>od  15</w:t>
      </w:r>
      <w:proofErr w:type="gramEnd"/>
      <w:r>
        <w:rPr>
          <w:b/>
          <w:bCs/>
        </w:rPr>
        <w:t xml:space="preserve">. hodin </w:t>
      </w:r>
      <w:r w:rsidR="00563B0B" w:rsidRPr="00563B0B">
        <w:rPr>
          <w:b/>
          <w:bCs/>
        </w:rPr>
        <w:t xml:space="preserve"> p</w:t>
      </w:r>
      <w:r>
        <w:rPr>
          <w:b/>
          <w:bCs/>
        </w:rPr>
        <w:t>rvní den pobytu, odjezd  do 10. hodin  poslední den pobytu, jinak podle možností pronajímatele a po dohodě.</w:t>
      </w:r>
    </w:p>
    <w:p w:rsidR="00563B0B" w:rsidRDefault="00563B0B" w:rsidP="00563B0B">
      <w:pPr>
        <w:spacing w:after="0"/>
      </w:pPr>
    </w:p>
    <w:p w:rsidR="00563B0B" w:rsidRDefault="00563B0B" w:rsidP="00563B0B">
      <w:pPr>
        <w:spacing w:after="0"/>
      </w:pPr>
    </w:p>
    <w:tbl>
      <w:tblPr>
        <w:tblStyle w:val="Mkatabulky"/>
        <w:tblW w:w="9202" w:type="dxa"/>
        <w:tblLook w:val="04A0"/>
      </w:tblPr>
      <w:tblGrid>
        <w:gridCol w:w="2229"/>
        <w:gridCol w:w="2386"/>
        <w:gridCol w:w="2383"/>
        <w:gridCol w:w="2204"/>
      </w:tblGrid>
      <w:tr w:rsidR="00563B0B" w:rsidTr="00D23985">
        <w:trPr>
          <w:trHeight w:val="250"/>
        </w:trPr>
        <w:tc>
          <w:tcPr>
            <w:tcW w:w="9202" w:type="dxa"/>
            <w:gridSpan w:val="4"/>
            <w:shd w:val="clear" w:color="auto" w:fill="8EAADB" w:themeFill="accent1" w:themeFillTint="99"/>
          </w:tcPr>
          <w:p w:rsidR="00563B0B" w:rsidRPr="00563B0B" w:rsidRDefault="00B06CB5" w:rsidP="00563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LEDEN cca  od </w:t>
            </w:r>
            <w:proofErr w:type="gramStart"/>
            <w:r>
              <w:rPr>
                <w:b/>
                <w:bCs/>
              </w:rPr>
              <w:t>23</w:t>
            </w:r>
            <w:r w:rsidR="00563B0B" w:rsidRPr="00563B0B">
              <w:rPr>
                <w:b/>
                <w:bCs/>
              </w:rPr>
              <w:t>.1., ÚNOR</w:t>
            </w:r>
            <w:proofErr w:type="gramEnd"/>
            <w:r w:rsidR="00563B0B" w:rsidRPr="00563B0B">
              <w:rPr>
                <w:b/>
                <w:bCs/>
              </w:rPr>
              <w:t xml:space="preserve">, BŘEZEN </w:t>
            </w:r>
            <w:r>
              <w:rPr>
                <w:b/>
                <w:bCs/>
              </w:rPr>
              <w:t xml:space="preserve"> </w:t>
            </w:r>
            <w:r w:rsidR="00563B0B" w:rsidRPr="00563B0B">
              <w:rPr>
                <w:b/>
                <w:bCs/>
              </w:rPr>
              <w:t xml:space="preserve">do </w:t>
            </w:r>
            <w:r w:rsidR="00D83333">
              <w:rPr>
                <w:b/>
                <w:bCs/>
              </w:rPr>
              <w:t>konce zimních-jarních prázdnin</w:t>
            </w:r>
          </w:p>
        </w:tc>
      </w:tr>
      <w:tr w:rsidR="00D23985" w:rsidTr="00D23985">
        <w:trPr>
          <w:trHeight w:val="250"/>
        </w:trPr>
        <w:tc>
          <w:tcPr>
            <w:tcW w:w="2229" w:type="dxa"/>
          </w:tcPr>
          <w:p w:rsidR="00D23985" w:rsidRDefault="00D23985" w:rsidP="00563B0B"/>
        </w:tc>
        <w:tc>
          <w:tcPr>
            <w:tcW w:w="2386" w:type="dxa"/>
            <w:shd w:val="clear" w:color="auto" w:fill="D9E2F3" w:themeFill="accent1" w:themeFillTint="33"/>
          </w:tcPr>
          <w:p w:rsidR="00D23985" w:rsidRDefault="00D23985" w:rsidP="00563B0B">
            <w:r>
              <w:t>počet lůžek</w:t>
            </w:r>
          </w:p>
        </w:tc>
        <w:tc>
          <w:tcPr>
            <w:tcW w:w="2383" w:type="dxa"/>
            <w:shd w:val="clear" w:color="auto" w:fill="D9E2F3" w:themeFill="accent1" w:themeFillTint="33"/>
          </w:tcPr>
          <w:p w:rsidR="00D23985" w:rsidRDefault="00D23985" w:rsidP="00563B0B">
            <w:r>
              <w:t>týden</w:t>
            </w:r>
          </w:p>
        </w:tc>
        <w:tc>
          <w:tcPr>
            <w:tcW w:w="2203" w:type="dxa"/>
            <w:shd w:val="clear" w:color="auto" w:fill="D9E2F3" w:themeFill="accent1" w:themeFillTint="33"/>
          </w:tcPr>
          <w:p w:rsidR="00D23985" w:rsidRDefault="00D23985" w:rsidP="00563B0B">
            <w:r>
              <w:t>1 lůžko/noc</w:t>
            </w:r>
          </w:p>
        </w:tc>
      </w:tr>
      <w:tr w:rsidR="00D23985" w:rsidTr="00D23985">
        <w:trPr>
          <w:trHeight w:val="262"/>
        </w:trPr>
        <w:tc>
          <w:tcPr>
            <w:tcW w:w="2229" w:type="dxa"/>
          </w:tcPr>
          <w:p w:rsidR="00D23985" w:rsidRDefault="00D23985" w:rsidP="00563B0B">
            <w:r>
              <w:t>Apartmán č. I.</w:t>
            </w:r>
          </w:p>
        </w:tc>
        <w:tc>
          <w:tcPr>
            <w:tcW w:w="2386" w:type="dxa"/>
          </w:tcPr>
          <w:p w:rsidR="00D23985" w:rsidRDefault="00D23985" w:rsidP="00563B0B">
            <w:r>
              <w:t>4</w:t>
            </w:r>
          </w:p>
        </w:tc>
        <w:tc>
          <w:tcPr>
            <w:tcW w:w="2383" w:type="dxa"/>
          </w:tcPr>
          <w:p w:rsidR="00D23985" w:rsidRDefault="00B06CB5" w:rsidP="00563B0B">
            <w:r>
              <w:t>8 96</w:t>
            </w:r>
            <w:r w:rsidR="00D23985">
              <w:t>0 Kč</w:t>
            </w:r>
          </w:p>
        </w:tc>
        <w:tc>
          <w:tcPr>
            <w:tcW w:w="2203" w:type="dxa"/>
          </w:tcPr>
          <w:p w:rsidR="00D23985" w:rsidRDefault="00B06CB5" w:rsidP="00563B0B">
            <w:r>
              <w:t>32</w:t>
            </w:r>
            <w:r w:rsidR="00D23985">
              <w:t>0 Kč</w:t>
            </w:r>
          </w:p>
        </w:tc>
      </w:tr>
      <w:tr w:rsidR="00D23985" w:rsidTr="00D23985">
        <w:trPr>
          <w:trHeight w:val="250"/>
        </w:trPr>
        <w:tc>
          <w:tcPr>
            <w:tcW w:w="2229" w:type="dxa"/>
          </w:tcPr>
          <w:p w:rsidR="00D23985" w:rsidRDefault="00D23985" w:rsidP="00563B0B">
            <w:r>
              <w:t>Apartmán č. II.</w:t>
            </w:r>
          </w:p>
        </w:tc>
        <w:tc>
          <w:tcPr>
            <w:tcW w:w="2386" w:type="dxa"/>
          </w:tcPr>
          <w:p w:rsidR="00D23985" w:rsidRDefault="00D23985" w:rsidP="00563B0B">
            <w:r>
              <w:t>4</w:t>
            </w:r>
          </w:p>
        </w:tc>
        <w:tc>
          <w:tcPr>
            <w:tcW w:w="2383" w:type="dxa"/>
          </w:tcPr>
          <w:p w:rsidR="00D23985" w:rsidRDefault="00B06CB5" w:rsidP="00563B0B">
            <w:r>
              <w:t>8 96</w:t>
            </w:r>
            <w:r w:rsidR="00D23985">
              <w:t>0 Kč</w:t>
            </w:r>
          </w:p>
        </w:tc>
        <w:tc>
          <w:tcPr>
            <w:tcW w:w="2203" w:type="dxa"/>
          </w:tcPr>
          <w:p w:rsidR="00D23985" w:rsidRDefault="00B06CB5" w:rsidP="00563B0B">
            <w:r>
              <w:t>32</w:t>
            </w:r>
            <w:r w:rsidR="00D23985">
              <w:t>0 Kč</w:t>
            </w:r>
          </w:p>
        </w:tc>
      </w:tr>
      <w:tr w:rsidR="00D23985" w:rsidTr="00D23985">
        <w:trPr>
          <w:trHeight w:val="250"/>
        </w:trPr>
        <w:tc>
          <w:tcPr>
            <w:tcW w:w="2229" w:type="dxa"/>
          </w:tcPr>
          <w:p w:rsidR="00D23985" w:rsidRDefault="00D23985" w:rsidP="00563B0B">
            <w:r>
              <w:t xml:space="preserve">Apartmán č. </w:t>
            </w:r>
            <w:proofErr w:type="spellStart"/>
            <w:r>
              <w:t>III.a</w:t>
            </w:r>
            <w:proofErr w:type="spellEnd"/>
          </w:p>
        </w:tc>
        <w:tc>
          <w:tcPr>
            <w:tcW w:w="2386" w:type="dxa"/>
          </w:tcPr>
          <w:p w:rsidR="00D23985" w:rsidRDefault="00D23985" w:rsidP="00563B0B">
            <w:r>
              <w:t>5</w:t>
            </w:r>
          </w:p>
        </w:tc>
        <w:tc>
          <w:tcPr>
            <w:tcW w:w="2383" w:type="dxa"/>
          </w:tcPr>
          <w:p w:rsidR="00D23985" w:rsidRDefault="00B06CB5" w:rsidP="00563B0B">
            <w:r>
              <w:t>11 2</w:t>
            </w:r>
            <w:r w:rsidR="00D23985">
              <w:t>00 Kč</w:t>
            </w:r>
          </w:p>
        </w:tc>
        <w:tc>
          <w:tcPr>
            <w:tcW w:w="2203" w:type="dxa"/>
          </w:tcPr>
          <w:p w:rsidR="00D23985" w:rsidRDefault="00B06CB5" w:rsidP="00563B0B">
            <w:r>
              <w:t>32</w:t>
            </w:r>
            <w:r w:rsidR="00D23985">
              <w:t>0 Kč</w:t>
            </w:r>
          </w:p>
        </w:tc>
      </w:tr>
      <w:tr w:rsidR="00D23985" w:rsidTr="00D23985">
        <w:trPr>
          <w:trHeight w:val="250"/>
        </w:trPr>
        <w:tc>
          <w:tcPr>
            <w:tcW w:w="2229" w:type="dxa"/>
          </w:tcPr>
          <w:p w:rsidR="00D23985" w:rsidRDefault="00D23985" w:rsidP="00563B0B">
            <w:r>
              <w:t xml:space="preserve">Apartmán č. </w:t>
            </w:r>
            <w:proofErr w:type="spellStart"/>
            <w:r>
              <w:t>III.b</w:t>
            </w:r>
            <w:proofErr w:type="spellEnd"/>
          </w:p>
        </w:tc>
        <w:tc>
          <w:tcPr>
            <w:tcW w:w="2386" w:type="dxa"/>
          </w:tcPr>
          <w:p w:rsidR="00D23985" w:rsidRDefault="00D23985" w:rsidP="00563B0B">
            <w:r>
              <w:t>4</w:t>
            </w:r>
          </w:p>
        </w:tc>
        <w:tc>
          <w:tcPr>
            <w:tcW w:w="2383" w:type="dxa"/>
          </w:tcPr>
          <w:p w:rsidR="00D23985" w:rsidRDefault="00B06CB5" w:rsidP="00563B0B">
            <w:r>
              <w:t>8 96</w:t>
            </w:r>
            <w:r w:rsidR="00D23985">
              <w:t>0 Kč</w:t>
            </w:r>
          </w:p>
        </w:tc>
        <w:tc>
          <w:tcPr>
            <w:tcW w:w="2203" w:type="dxa"/>
          </w:tcPr>
          <w:p w:rsidR="00D23985" w:rsidRDefault="00B06CB5" w:rsidP="00563B0B">
            <w:r>
              <w:t>32</w:t>
            </w:r>
            <w:r w:rsidR="00D23985">
              <w:t>0 Kč</w:t>
            </w:r>
          </w:p>
        </w:tc>
      </w:tr>
      <w:tr w:rsidR="00D23985" w:rsidTr="00D23985">
        <w:trPr>
          <w:trHeight w:val="55"/>
        </w:trPr>
        <w:tc>
          <w:tcPr>
            <w:tcW w:w="2229" w:type="dxa"/>
          </w:tcPr>
          <w:p w:rsidR="00D23985" w:rsidRDefault="00D23985" w:rsidP="00563B0B">
            <w:r>
              <w:t>Apartmán č. IV.</w:t>
            </w:r>
          </w:p>
        </w:tc>
        <w:tc>
          <w:tcPr>
            <w:tcW w:w="2386" w:type="dxa"/>
          </w:tcPr>
          <w:p w:rsidR="00D23985" w:rsidRDefault="00D23985" w:rsidP="00563B0B">
            <w:r>
              <w:t>8</w:t>
            </w:r>
          </w:p>
        </w:tc>
        <w:tc>
          <w:tcPr>
            <w:tcW w:w="2383" w:type="dxa"/>
          </w:tcPr>
          <w:p w:rsidR="00D23985" w:rsidRDefault="00B06CB5" w:rsidP="00563B0B">
            <w:r>
              <w:t>17 92</w:t>
            </w:r>
            <w:r w:rsidR="00D23985">
              <w:t xml:space="preserve">0 </w:t>
            </w:r>
            <w:r w:rsidR="00D23985" w:rsidRPr="00563B0B">
              <w:t>Kč</w:t>
            </w:r>
          </w:p>
        </w:tc>
        <w:tc>
          <w:tcPr>
            <w:tcW w:w="2203" w:type="dxa"/>
          </w:tcPr>
          <w:p w:rsidR="00D23985" w:rsidRDefault="00B06CB5" w:rsidP="00563B0B">
            <w:r>
              <w:t>32</w:t>
            </w:r>
            <w:r w:rsidR="00D23985">
              <w:t>0 Kč</w:t>
            </w:r>
          </w:p>
        </w:tc>
      </w:tr>
    </w:tbl>
    <w:p w:rsidR="00563B0B" w:rsidRDefault="00563B0B" w:rsidP="00563B0B">
      <w:pPr>
        <w:spacing w:after="0"/>
      </w:pPr>
    </w:p>
    <w:p w:rsidR="00D83333" w:rsidRDefault="00E514A1" w:rsidP="00E514A1">
      <w:pPr>
        <w:spacing w:after="0"/>
      </w:pPr>
      <w:r>
        <w:t>Ceny jsou stanoveny pro týdenní pobyt ve vybraném apartmánu</w:t>
      </w:r>
      <w:r w:rsidR="00D83333">
        <w:t xml:space="preserve">. </w:t>
      </w:r>
    </w:p>
    <w:p w:rsidR="00D83333" w:rsidRDefault="00D83333" w:rsidP="00E514A1">
      <w:pPr>
        <w:spacing w:after="0"/>
      </w:pPr>
    </w:p>
    <w:p w:rsidR="00E514A1" w:rsidRDefault="00D83333" w:rsidP="00E514A1">
      <w:pPr>
        <w:spacing w:after="0"/>
      </w:pPr>
      <w:r>
        <w:t>C</w:t>
      </w:r>
      <w:r w:rsidR="00E514A1">
        <w:t xml:space="preserve">eny kratších pobytů pouze ve vedlejší </w:t>
      </w:r>
      <w:r>
        <w:t xml:space="preserve">sezoně /jaro, podzim/, preferujeme pronájem všech 5 apartmánů, </w:t>
      </w:r>
      <w:proofErr w:type="gramStart"/>
      <w:r>
        <w:t>pro  25</w:t>
      </w:r>
      <w:proofErr w:type="gramEnd"/>
      <w:r>
        <w:t xml:space="preserve"> osob.</w:t>
      </w:r>
    </w:p>
    <w:p w:rsidR="00E514A1" w:rsidRDefault="00E514A1" w:rsidP="00E514A1">
      <w:pPr>
        <w:spacing w:after="0"/>
      </w:pPr>
    </w:p>
    <w:p w:rsidR="00D83333" w:rsidRDefault="00D83333" w:rsidP="00E514A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CENA PRO VEDLEJŠÍ ZIMNÍ SEZONU A HLAVNÍ LETNÍ SEZONU</w:t>
      </w:r>
      <w:r w:rsidR="00E514A1">
        <w:rPr>
          <w:rFonts w:ascii="Arial" w:hAnsi="Arial" w:cs="Arial"/>
          <w:color w:val="000000"/>
          <w:sz w:val="18"/>
          <w:szCs w:val="18"/>
          <w:shd w:val="clear" w:color="auto" w:fill="FFFFFF"/>
        </w:rPr>
        <w:t>, tj. p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rosinec /cca do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19.12./, leden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cca do 23.1., /kromě týden Silvestr</w:t>
      </w:r>
      <w:r w:rsidR="00E514A1">
        <w:rPr>
          <w:rFonts w:ascii="Arial" w:hAnsi="Arial" w:cs="Arial"/>
          <w:color w:val="000000"/>
          <w:sz w:val="18"/>
          <w:szCs w:val="18"/>
          <w:shd w:val="clear" w:color="auto" w:fill="FFFFFF"/>
        </w:rPr>
        <w:t>/,  červenec, srpen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14A1" w:rsidRDefault="00E514A1" w:rsidP="00E514A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83333">
        <w:rPr>
          <w:rFonts w:ascii="Arial" w:hAnsi="Arial" w:cs="Arial"/>
          <w:color w:val="000000"/>
          <w:sz w:val="18"/>
          <w:szCs w:val="18"/>
          <w:shd w:val="clear" w:color="auto" w:fill="FFFFFF"/>
        </w:rPr>
        <w:t>49 00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0,-Kč +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rekreač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poplatky </w:t>
      </w:r>
      <w:r>
        <w:t>podle vyhlášky obce Deštné v Orlických horách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vratná kauce 10 000,-Kč, </w:t>
      </w:r>
      <w:r w:rsidR="00D8333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 = 5 apartmánů po 2 000,-Kč = 10 000,-Kč/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pouze týdenní pobyt, 25 lůžek.</w:t>
      </w:r>
    </w:p>
    <w:p w:rsidR="00E514A1" w:rsidRDefault="00E514A1" w:rsidP="00E514A1">
      <w:pPr>
        <w:spacing w:after="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Pronájem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všech  bytů-apartmánů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celé skupině rodin.</w:t>
      </w:r>
    </w:p>
    <w:p w:rsidR="00D23985" w:rsidRDefault="00D23985" w:rsidP="00563B0B">
      <w:pPr>
        <w:spacing w:after="0"/>
      </w:pPr>
    </w:p>
    <w:p w:rsidR="00D23985" w:rsidRDefault="00D23985" w:rsidP="00D23985">
      <w:pPr>
        <w:spacing w:after="0"/>
      </w:pPr>
    </w:p>
    <w:p w:rsidR="00D83333" w:rsidRDefault="00B06CB5" w:rsidP="00D23985">
      <w:pPr>
        <w:spacing w:after="0"/>
      </w:pPr>
      <w:r>
        <w:t>Ve vedlejší sezoně, víkendy a prodloužené víkendy pouze pro 25 osob, tj. všechny shora uvedené byty-apartmány. Cena za víkend je 15 000,-</w:t>
      </w:r>
      <w:r w:rsidR="00FA7101">
        <w:t xml:space="preserve">Kč </w:t>
      </w:r>
      <w:r>
        <w:t xml:space="preserve"> + </w:t>
      </w:r>
      <w:proofErr w:type="spellStart"/>
      <w:r>
        <w:t>rekreač</w:t>
      </w:r>
      <w:proofErr w:type="spellEnd"/>
      <w:r>
        <w:t xml:space="preserve">. </w:t>
      </w:r>
      <w:r w:rsidR="006D6F40">
        <w:t>p</w:t>
      </w:r>
      <w:r>
        <w:t>oplatky podle vyhlášky obce Deštné v Orlických horách.</w:t>
      </w:r>
    </w:p>
    <w:p w:rsidR="00D23985" w:rsidRDefault="00B06CB5" w:rsidP="00D23985">
      <w:pPr>
        <w:spacing w:after="0"/>
      </w:pPr>
      <w:r>
        <w:t xml:space="preserve"> Vratná kauce 10 000,-Kč za </w:t>
      </w:r>
      <w:r w:rsidR="00D83333">
        <w:t>5 apartmánů</w:t>
      </w:r>
      <w:r>
        <w:t>.</w:t>
      </w:r>
    </w:p>
    <w:p w:rsidR="00D23985" w:rsidRDefault="00D23985" w:rsidP="00563B0B">
      <w:pPr>
        <w:spacing w:after="0"/>
      </w:pPr>
    </w:p>
    <w:sectPr w:rsidR="00D23985" w:rsidSect="0099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CDF"/>
    <w:rsid w:val="000C61B4"/>
    <w:rsid w:val="002967BC"/>
    <w:rsid w:val="00563B0B"/>
    <w:rsid w:val="006D6F40"/>
    <w:rsid w:val="007E0CDF"/>
    <w:rsid w:val="00811996"/>
    <w:rsid w:val="0099761E"/>
    <w:rsid w:val="00B06CB5"/>
    <w:rsid w:val="00D23985"/>
    <w:rsid w:val="00D83333"/>
    <w:rsid w:val="00E514A1"/>
    <w:rsid w:val="00FA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3B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3B0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6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tik-tater.cz/dest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85EE-34C4-4010-AF6F-C90907A7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8</cp:revision>
  <dcterms:created xsi:type="dcterms:W3CDTF">2020-09-01T18:21:00Z</dcterms:created>
  <dcterms:modified xsi:type="dcterms:W3CDTF">2022-01-18T17:34:00Z</dcterms:modified>
</cp:coreProperties>
</file>